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0CE" w:rsidRPr="00A860CE" w:rsidRDefault="00A860CE" w:rsidP="00A860CE">
      <w:pPr>
        <w:spacing w:after="0" w:line="240" w:lineRule="auto"/>
        <w:rPr>
          <w:rFonts w:ascii="Times New Roman" w:hAnsi="Times New Roman" w:cs="Times New Roman"/>
          <w:b/>
          <w:sz w:val="24"/>
          <w:szCs w:val="24"/>
        </w:rPr>
      </w:pPr>
      <w:r w:rsidRPr="00A860CE">
        <w:rPr>
          <w:rFonts w:ascii="Times New Roman" w:hAnsi="Times New Roman" w:cs="Times New Roman"/>
          <w:b/>
          <w:sz w:val="24"/>
          <w:szCs w:val="24"/>
        </w:rPr>
        <w:t>Технология концентрированного обучения</w:t>
      </w:r>
    </w:p>
    <w:p w:rsidR="00A860CE" w:rsidRPr="00A860CE" w:rsidRDefault="00A860CE" w:rsidP="00A860CE">
      <w:pPr>
        <w:spacing w:after="0" w:line="240" w:lineRule="auto"/>
        <w:rPr>
          <w:rFonts w:ascii="Times New Roman" w:hAnsi="Times New Roman" w:cs="Times New Roman"/>
          <w:sz w:val="24"/>
          <w:szCs w:val="24"/>
        </w:rPr>
      </w:pP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 xml:space="preserve">Описание данной технологии представляет собой интерпретацию довольно известных в педагогической практике методов </w:t>
      </w:r>
      <w:r w:rsidRPr="00A860CE">
        <w:rPr>
          <w:rFonts w:ascii="Times New Roman" w:hAnsi="Times New Roman" w:cs="Times New Roman"/>
          <w:b/>
          <w:sz w:val="24"/>
          <w:szCs w:val="24"/>
        </w:rPr>
        <w:t>«погружения в предмет».</w:t>
      </w:r>
      <w:r w:rsidRPr="00A860CE">
        <w:rPr>
          <w:rFonts w:ascii="Times New Roman" w:hAnsi="Times New Roman" w:cs="Times New Roman"/>
          <w:sz w:val="24"/>
          <w:szCs w:val="24"/>
        </w:rPr>
        <w:t xml:space="preserve"> Начиная с П. </w:t>
      </w:r>
      <w:proofErr w:type="spellStart"/>
      <w:r w:rsidRPr="00A860CE">
        <w:rPr>
          <w:rFonts w:ascii="Times New Roman" w:hAnsi="Times New Roman" w:cs="Times New Roman"/>
          <w:sz w:val="24"/>
          <w:szCs w:val="24"/>
        </w:rPr>
        <w:t>Блонского</w:t>
      </w:r>
      <w:proofErr w:type="spellEnd"/>
      <w:r w:rsidRPr="00A860CE">
        <w:rPr>
          <w:rFonts w:ascii="Times New Roman" w:hAnsi="Times New Roman" w:cs="Times New Roman"/>
          <w:sz w:val="24"/>
          <w:szCs w:val="24"/>
        </w:rPr>
        <w:t xml:space="preserve">, методы эти с той или иной последовательностью и глубиной разрабатывались и использовались в работах В. Шаталова, А. </w:t>
      </w:r>
      <w:proofErr w:type="spellStart"/>
      <w:r w:rsidRPr="00A860CE">
        <w:rPr>
          <w:rFonts w:ascii="Times New Roman" w:hAnsi="Times New Roman" w:cs="Times New Roman"/>
          <w:sz w:val="24"/>
          <w:szCs w:val="24"/>
        </w:rPr>
        <w:t>Тубельского</w:t>
      </w:r>
      <w:proofErr w:type="spellEnd"/>
      <w:r w:rsidRPr="00A860CE">
        <w:rPr>
          <w:rFonts w:ascii="Times New Roman" w:hAnsi="Times New Roman" w:cs="Times New Roman"/>
          <w:sz w:val="24"/>
          <w:szCs w:val="24"/>
        </w:rPr>
        <w:t xml:space="preserve"> и др. В 1995 году Г.И. Ибрагимов успешно систематизировал методы, используемые в такой работе, и дал им точное психологическое обоснование</w:t>
      </w:r>
      <w:r>
        <w:rPr>
          <w:rFonts w:ascii="Times New Roman" w:hAnsi="Times New Roman" w:cs="Times New Roman"/>
          <w:sz w:val="24"/>
          <w:szCs w:val="24"/>
        </w:rPr>
        <w:t>.</w:t>
      </w:r>
    </w:p>
    <w:p w:rsid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b/>
          <w:sz w:val="24"/>
          <w:szCs w:val="24"/>
        </w:rPr>
        <w:t>Предпосылки создания:</w:t>
      </w:r>
      <w:r w:rsidRPr="00A860CE">
        <w:rPr>
          <w:rFonts w:ascii="Times New Roman" w:hAnsi="Times New Roman" w:cs="Times New Roman"/>
          <w:sz w:val="24"/>
          <w:szCs w:val="24"/>
        </w:rPr>
        <w:t xml:space="preserve"> </w:t>
      </w:r>
    </w:p>
    <w:p w:rsidR="00A860CE" w:rsidRPr="00A860CE" w:rsidRDefault="00A860CE" w:rsidP="00A860CE">
      <w:pPr>
        <w:pStyle w:val="a3"/>
        <w:numPr>
          <w:ilvl w:val="0"/>
          <w:numId w:val="1"/>
        </w:num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отсутствие у большинства учащихся системы знаний и умений по отдельным учебным дисциплинам,</w:t>
      </w:r>
    </w:p>
    <w:p w:rsidR="00A860CE" w:rsidRPr="00A860CE" w:rsidRDefault="00A860CE" w:rsidP="00A860CE">
      <w:pPr>
        <w:pStyle w:val="a3"/>
        <w:numPr>
          <w:ilvl w:val="0"/>
          <w:numId w:val="1"/>
        </w:num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 xml:space="preserve">отсутствие сильных влечений и привязанностей к изучаемым предметам, </w:t>
      </w:r>
    </w:p>
    <w:p w:rsidR="00A860CE" w:rsidRPr="00A860CE" w:rsidRDefault="00A860CE" w:rsidP="00A860CE">
      <w:pPr>
        <w:pStyle w:val="a3"/>
        <w:numPr>
          <w:ilvl w:val="0"/>
          <w:numId w:val="1"/>
        </w:num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быстрое забывание изученного материала, как только исчезает прямая надобность в нем.</w:t>
      </w:r>
    </w:p>
    <w:p w:rsidR="00A860CE" w:rsidRPr="00A860CE" w:rsidRDefault="00A860CE" w:rsidP="00A860CE">
      <w:pPr>
        <w:spacing w:after="0" w:line="240" w:lineRule="auto"/>
        <w:rPr>
          <w:rFonts w:ascii="Times New Roman" w:hAnsi="Times New Roman" w:cs="Times New Roman"/>
          <w:sz w:val="24"/>
          <w:szCs w:val="24"/>
        </w:rPr>
      </w:pP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 xml:space="preserve">Постоянный калейдоскоп предметов не позволяет учащимся ни в один из них погрузиться полностью, не дает возможности остановиться на чем-то, задуматься </w:t>
      </w:r>
      <w:proofErr w:type="gramStart"/>
      <w:r w:rsidRPr="00A860CE">
        <w:rPr>
          <w:rFonts w:ascii="Times New Roman" w:hAnsi="Times New Roman" w:cs="Times New Roman"/>
          <w:sz w:val="24"/>
          <w:szCs w:val="24"/>
        </w:rPr>
        <w:t>поглубже</w:t>
      </w:r>
      <w:proofErr w:type="gramEnd"/>
      <w:r w:rsidRPr="00A860CE">
        <w:rPr>
          <w:rFonts w:ascii="Times New Roman" w:hAnsi="Times New Roman" w:cs="Times New Roman"/>
          <w:sz w:val="24"/>
          <w:szCs w:val="24"/>
        </w:rPr>
        <w:t xml:space="preserve"> над заинтересовавшим вопросом, предметом. На переключение с одного предмета на другой тратится масса энергии - ведь в течение дня каждый следующий урок как бы стирает предыдущий, обесценивая его значимость. Каждый урок - это новая доминанта для учащихся, а значит, и необходимость соответствующим образом настраиваться и осуществлять учебную деятельность. Подобная частая смена доминант, их неустойчивость, невозможность сосредоточиться на чем-то одном, постоянная смена кабинетов, педагогов приводит в итоге к тому, что школа, ежечасно, неустанно, по определенному алгоритму, заложенному в расписании, рассеивает внимание учащихся, служит одной из главных причин их повышенной нервозности, быстрой утомляемости, раздражительности, низкой эффективности учебного труда.</w:t>
      </w:r>
    </w:p>
    <w:p w:rsidR="00A860CE" w:rsidRPr="00A860CE" w:rsidRDefault="00A860CE" w:rsidP="00A860CE">
      <w:pPr>
        <w:spacing w:after="0" w:line="240" w:lineRule="auto"/>
        <w:rPr>
          <w:rFonts w:ascii="Times New Roman" w:hAnsi="Times New Roman" w:cs="Times New Roman"/>
          <w:sz w:val="24"/>
          <w:szCs w:val="24"/>
        </w:rPr>
      </w:pP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b/>
          <w:sz w:val="24"/>
          <w:szCs w:val="24"/>
        </w:rPr>
        <w:t>Задача:</w:t>
      </w:r>
      <w:r w:rsidRPr="00A860CE">
        <w:rPr>
          <w:rFonts w:ascii="Times New Roman" w:hAnsi="Times New Roman" w:cs="Times New Roman"/>
          <w:sz w:val="24"/>
          <w:szCs w:val="24"/>
        </w:rPr>
        <w:t xml:space="preserve"> чтобы предупредить забывание материала, усвоенного на уроке, необходимо провести работу по закреплению в день его восприятия.</w:t>
      </w:r>
    </w:p>
    <w:p w:rsidR="00A860CE" w:rsidRPr="00A860CE" w:rsidRDefault="00A860CE" w:rsidP="00A860CE">
      <w:pPr>
        <w:spacing w:after="0" w:line="240" w:lineRule="auto"/>
        <w:rPr>
          <w:rFonts w:ascii="Times New Roman" w:hAnsi="Times New Roman" w:cs="Times New Roman"/>
          <w:sz w:val="24"/>
          <w:szCs w:val="24"/>
        </w:rPr>
      </w:pP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b/>
          <w:sz w:val="24"/>
          <w:szCs w:val="24"/>
        </w:rPr>
        <w:t>Возможное решение</w:t>
      </w:r>
      <w:r w:rsidRPr="00A860CE">
        <w:rPr>
          <w:rFonts w:ascii="Times New Roman" w:hAnsi="Times New Roman" w:cs="Times New Roman"/>
          <w:sz w:val="24"/>
          <w:szCs w:val="24"/>
        </w:rPr>
        <w:t>: переход к такой системе организации обучения, которая бы максимально сближала учебный процесс с естественными психологическими особенностями человеческого восприятия.</w:t>
      </w:r>
    </w:p>
    <w:p w:rsidR="00A860CE" w:rsidRPr="00A860CE" w:rsidRDefault="00A860CE" w:rsidP="00A860CE">
      <w:pPr>
        <w:spacing w:after="0" w:line="240" w:lineRule="auto"/>
        <w:rPr>
          <w:rFonts w:ascii="Times New Roman" w:hAnsi="Times New Roman" w:cs="Times New Roman"/>
          <w:sz w:val="24"/>
          <w:szCs w:val="24"/>
        </w:rPr>
      </w:pPr>
    </w:p>
    <w:p w:rsidR="00A860CE" w:rsidRPr="00A860CE" w:rsidRDefault="00A860CE" w:rsidP="00A860CE">
      <w:pPr>
        <w:spacing w:after="0" w:line="240" w:lineRule="auto"/>
        <w:rPr>
          <w:rFonts w:ascii="Times New Roman" w:hAnsi="Times New Roman" w:cs="Times New Roman"/>
          <w:b/>
          <w:sz w:val="24"/>
          <w:szCs w:val="24"/>
        </w:rPr>
      </w:pPr>
      <w:r w:rsidRPr="00A860CE">
        <w:rPr>
          <w:rFonts w:ascii="Times New Roman" w:hAnsi="Times New Roman" w:cs="Times New Roman"/>
          <w:b/>
          <w:sz w:val="24"/>
          <w:szCs w:val="24"/>
        </w:rPr>
        <w:t>Концентрированное обучение - особая технология организации учебного процесса, при которой внимание педагогов и учащихся сосредоточивается на более глубоком изучении каждого предмета за счет объединения уроков в блоки, сокращения числа параллельно изучаемых дисциплин в течение учебного дня, недели.</w:t>
      </w:r>
    </w:p>
    <w:p w:rsidR="00A860CE" w:rsidRPr="00A860CE" w:rsidRDefault="00A860CE" w:rsidP="00A860CE">
      <w:pPr>
        <w:spacing w:after="0" w:line="240" w:lineRule="auto"/>
        <w:rPr>
          <w:rFonts w:ascii="Times New Roman" w:hAnsi="Times New Roman" w:cs="Times New Roman"/>
          <w:b/>
          <w:sz w:val="24"/>
          <w:szCs w:val="24"/>
        </w:rPr>
      </w:pP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b/>
          <w:sz w:val="24"/>
          <w:szCs w:val="24"/>
        </w:rPr>
        <w:t>Цель концентрированного обучения</w:t>
      </w:r>
      <w:r w:rsidRPr="00A860CE">
        <w:rPr>
          <w:rFonts w:ascii="Times New Roman" w:hAnsi="Times New Roman" w:cs="Times New Roman"/>
          <w:sz w:val="24"/>
          <w:szCs w:val="24"/>
        </w:rPr>
        <w:t xml:space="preserve"> состоит в повышении качества обучения и воспитания учащихся через создание оптимальной организационной структуры учебного процесса, сближение обучения с естественными психологическими особенностями человеческого воспитания.</w:t>
      </w:r>
    </w:p>
    <w:p w:rsidR="00A860CE" w:rsidRPr="00A860CE" w:rsidRDefault="00A860CE" w:rsidP="00A860CE">
      <w:pPr>
        <w:spacing w:after="0" w:line="240" w:lineRule="auto"/>
        <w:rPr>
          <w:rFonts w:ascii="Times New Roman" w:hAnsi="Times New Roman" w:cs="Times New Roman"/>
          <w:sz w:val="24"/>
          <w:szCs w:val="24"/>
        </w:rPr>
      </w:pP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b/>
          <w:sz w:val="24"/>
          <w:szCs w:val="24"/>
        </w:rPr>
        <w:t>Сущность концентрированного обучения</w:t>
      </w:r>
      <w:r w:rsidRPr="00A860CE">
        <w:rPr>
          <w:rFonts w:ascii="Times New Roman" w:hAnsi="Times New Roman" w:cs="Times New Roman"/>
          <w:sz w:val="24"/>
          <w:szCs w:val="24"/>
        </w:rPr>
        <w:t xml:space="preserve">: непрерывность процесса познания и его целостность (начиная с первичного восприятия и кончая формированием умений пользоваться изученным материалом); единовременная продолжительность изучения темы, раздела или всей учебной дисциплины, обеспечивающая их прочное усвоение; сокращение числа одновременно изучаемых дисциплин; ориентация учебного процесса на развитие самостоятельности, ответственности, творческой активности учащихся; вариативность и комплексность применяемых форм и методов обучения, адекватных </w:t>
      </w:r>
      <w:r w:rsidRPr="00A860CE">
        <w:rPr>
          <w:rFonts w:ascii="Times New Roman" w:hAnsi="Times New Roman" w:cs="Times New Roman"/>
          <w:sz w:val="24"/>
          <w:szCs w:val="24"/>
        </w:rPr>
        <w:lastRenderedPageBreak/>
        <w:t>целям и содержанию учебного материала и учитывающих особенности динамики работоспособности учащихся и педагогов; сотрудничество педагогов и учащихся, учащихся между собой.</w:t>
      </w:r>
    </w:p>
    <w:p w:rsidR="00A860CE" w:rsidRPr="00A860CE" w:rsidRDefault="00A860CE" w:rsidP="00A860CE">
      <w:pPr>
        <w:spacing w:after="0" w:line="240" w:lineRule="auto"/>
        <w:rPr>
          <w:rFonts w:ascii="Times New Roman" w:hAnsi="Times New Roman" w:cs="Times New Roman"/>
          <w:sz w:val="24"/>
          <w:szCs w:val="24"/>
        </w:rPr>
      </w:pPr>
    </w:p>
    <w:p w:rsid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b/>
          <w:sz w:val="24"/>
          <w:szCs w:val="24"/>
        </w:rPr>
        <w:t>Варианты реализации технологии концентрированного обучения</w:t>
      </w:r>
      <w:r w:rsidRPr="00A860CE">
        <w:rPr>
          <w:rFonts w:ascii="Times New Roman" w:hAnsi="Times New Roman" w:cs="Times New Roman"/>
          <w:sz w:val="24"/>
          <w:szCs w:val="24"/>
        </w:rPr>
        <w:t>.</w:t>
      </w:r>
    </w:p>
    <w:p w:rsid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 xml:space="preserve"> Классифицируя различные способы организации концентрированного обучения, Г.И. Ибрагимов предлагает </w:t>
      </w:r>
      <w:r w:rsidRPr="00A860CE">
        <w:rPr>
          <w:rFonts w:ascii="Times New Roman" w:hAnsi="Times New Roman" w:cs="Times New Roman"/>
          <w:b/>
          <w:i/>
          <w:sz w:val="24"/>
          <w:szCs w:val="24"/>
        </w:rPr>
        <w:t>три различные модели</w:t>
      </w:r>
      <w:r w:rsidRPr="00A860CE">
        <w:rPr>
          <w:rFonts w:ascii="Times New Roman" w:hAnsi="Times New Roman" w:cs="Times New Roman"/>
          <w:sz w:val="24"/>
          <w:szCs w:val="24"/>
        </w:rPr>
        <w:t xml:space="preserve">. </w:t>
      </w: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b/>
          <w:sz w:val="24"/>
          <w:szCs w:val="24"/>
        </w:rPr>
        <w:t>Первая модель</w:t>
      </w:r>
      <w:r w:rsidRPr="00A860CE">
        <w:rPr>
          <w:rFonts w:ascii="Times New Roman" w:hAnsi="Times New Roman" w:cs="Times New Roman"/>
          <w:sz w:val="24"/>
          <w:szCs w:val="24"/>
        </w:rPr>
        <w:t xml:space="preserve"> предполагает </w:t>
      </w:r>
      <w:r w:rsidRPr="00A860CE">
        <w:rPr>
          <w:rFonts w:ascii="Times New Roman" w:hAnsi="Times New Roman" w:cs="Times New Roman"/>
          <w:b/>
          <w:sz w:val="24"/>
          <w:szCs w:val="24"/>
        </w:rPr>
        <w:t>изучение в течение определенного времени одного основного предмета.</w:t>
      </w:r>
      <w:r w:rsidRPr="00A860CE">
        <w:rPr>
          <w:rFonts w:ascii="Times New Roman" w:hAnsi="Times New Roman" w:cs="Times New Roman"/>
          <w:sz w:val="24"/>
          <w:szCs w:val="24"/>
        </w:rPr>
        <w:t xml:space="preserve"> Продолжительность погружения в предмет определяется при этом особенностями содержания и логики усвоения его учащимися, общим числом отводимых на изучение дисциплины часов, наличием материально-технической базы и некоторыми другими факторами.</w:t>
      </w:r>
      <w:r>
        <w:rPr>
          <w:rFonts w:ascii="Times New Roman" w:hAnsi="Times New Roman" w:cs="Times New Roman"/>
          <w:sz w:val="24"/>
          <w:szCs w:val="24"/>
        </w:rPr>
        <w:t xml:space="preserve"> </w:t>
      </w:r>
      <w:r w:rsidRPr="00A860CE">
        <w:rPr>
          <w:rFonts w:ascii="Times New Roman" w:hAnsi="Times New Roman" w:cs="Times New Roman"/>
          <w:sz w:val="24"/>
          <w:szCs w:val="24"/>
        </w:rPr>
        <w:t>При концентрированном изучении одного предмета планирование учебного процесса состоит в следующем: общее годовое число часов по предмету делится примерно поровну на части. Далее в течение 3-5 дней учащиеся изучают только этот предмет. За это время на качественном уровне изучается материал всего курса. Одно такое погружение происходит за одну часть времени.</w:t>
      </w:r>
      <w:r>
        <w:rPr>
          <w:rFonts w:ascii="Times New Roman" w:hAnsi="Times New Roman" w:cs="Times New Roman"/>
          <w:sz w:val="24"/>
          <w:szCs w:val="24"/>
        </w:rPr>
        <w:t xml:space="preserve"> </w:t>
      </w:r>
      <w:r w:rsidRPr="00A860CE">
        <w:rPr>
          <w:rFonts w:ascii="Times New Roman" w:hAnsi="Times New Roman" w:cs="Times New Roman"/>
          <w:sz w:val="24"/>
          <w:szCs w:val="24"/>
        </w:rPr>
        <w:t xml:space="preserve">В следующем промежутке времени вновь возвращаются к этому материалу углубляя и расширяя ранее полученные знания путем оперирования ими в стандартных </w:t>
      </w:r>
      <w:proofErr w:type="spellStart"/>
      <w:r w:rsidRPr="00A860CE">
        <w:rPr>
          <w:rFonts w:ascii="Times New Roman" w:hAnsi="Times New Roman" w:cs="Times New Roman"/>
          <w:sz w:val="24"/>
          <w:szCs w:val="24"/>
        </w:rPr>
        <w:t>ситуациях</w:t>
      </w:r>
      <w:proofErr w:type="gramStart"/>
      <w:r w:rsidRPr="00A860CE">
        <w:rPr>
          <w:rFonts w:ascii="Times New Roman" w:hAnsi="Times New Roman" w:cs="Times New Roman"/>
          <w:sz w:val="24"/>
          <w:szCs w:val="24"/>
        </w:rPr>
        <w:t>.В</w:t>
      </w:r>
      <w:proofErr w:type="gramEnd"/>
      <w:r w:rsidRPr="00A860CE">
        <w:rPr>
          <w:rFonts w:ascii="Times New Roman" w:hAnsi="Times New Roman" w:cs="Times New Roman"/>
          <w:sz w:val="24"/>
          <w:szCs w:val="24"/>
        </w:rPr>
        <w:t>о</w:t>
      </w:r>
      <w:proofErr w:type="spellEnd"/>
      <w:r w:rsidRPr="00A860CE">
        <w:rPr>
          <w:rFonts w:ascii="Times New Roman" w:hAnsi="Times New Roman" w:cs="Times New Roman"/>
          <w:sz w:val="24"/>
          <w:szCs w:val="24"/>
        </w:rPr>
        <w:t xml:space="preserve"> время третьего погружения учащиеся учатся применять знания в новых, нестандартных ситуациях. На последнем этапе концентрированного изучения предмета учащиеся обучаются умениям творческого применения знаний. Продолжительность одного урока при такой организации обучения сокращается до 35 минут. После каждых двух уроков, как правило, проводится разгрузочное занятие (физкультура и т.п.), домашние задания не задаются. В первой половине дня проводится 5-6 уроков. Во второй половине дня учащиеся работают (по желанию и выбору) на кафедрах, организуемых преподавателями. Это позволяет учитывать интересы учащихся и развивать их в выбранной ими сфере, и в то же время педагог готовит себе ассистентов из числа наиболее подготовленных и имеющих к этому потребность учащихся</w:t>
      </w:r>
      <w:proofErr w:type="gramStart"/>
      <w:r w:rsidRPr="00A860CE">
        <w:rPr>
          <w:rFonts w:ascii="Times New Roman" w:hAnsi="Times New Roman" w:cs="Times New Roman"/>
          <w:sz w:val="24"/>
          <w:szCs w:val="24"/>
        </w:rPr>
        <w:t>.У</w:t>
      </w:r>
      <w:proofErr w:type="gramEnd"/>
      <w:r w:rsidRPr="00A860CE">
        <w:rPr>
          <w:rFonts w:ascii="Times New Roman" w:hAnsi="Times New Roman" w:cs="Times New Roman"/>
          <w:sz w:val="24"/>
          <w:szCs w:val="24"/>
        </w:rPr>
        <w:t>чебный день представляет собой органическое сочетание различных форм организации обучения, объединенных одной целью - сформировать систему знании и умений учащихся по целостной теме изучаемого курса.</w:t>
      </w: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 xml:space="preserve">Важно подчеркнуть, что одно и то же содержание в течение дня прорабатывается в разных формах учебной деятельности при большом удельном весе самостоятельной работы учащихся. Содержательная доминанта придаст учебному дню целостность, а деятельность учащихся приобретает активный характер благодаря включению их в различные формы и виды работы, обеспечивающие непрерывность процесса познания, органическое единство процессов усвоения знаний и формирования умений. При этом речь идет не только об учебных умениях, но и в значительной мере о формировании умении сотрудничать в </w:t>
      </w:r>
      <w:proofErr w:type="spellStart"/>
      <w:r w:rsidRPr="00A860CE">
        <w:rPr>
          <w:rFonts w:ascii="Times New Roman" w:hAnsi="Times New Roman" w:cs="Times New Roman"/>
          <w:sz w:val="24"/>
          <w:szCs w:val="24"/>
        </w:rPr>
        <w:t>микрогруппе</w:t>
      </w:r>
      <w:proofErr w:type="spellEnd"/>
      <w:r w:rsidRPr="00A860CE">
        <w:rPr>
          <w:rFonts w:ascii="Times New Roman" w:hAnsi="Times New Roman" w:cs="Times New Roman"/>
          <w:sz w:val="24"/>
          <w:szCs w:val="24"/>
        </w:rPr>
        <w:t>, коллективе, т.е. об обучении технологии сотрудничества.</w:t>
      </w: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 xml:space="preserve">Организация обучения на уровне учебного плана представляет собой своеобразный «конвейер», когда учащиеся переходят от изучения одного предмета к изучению другого в определенной последовательности. Продолжительность концентрированного изучения </w:t>
      </w:r>
      <w:proofErr w:type="gramStart"/>
      <w:r w:rsidRPr="00A860CE">
        <w:rPr>
          <w:rFonts w:ascii="Times New Roman" w:hAnsi="Times New Roman" w:cs="Times New Roman"/>
          <w:sz w:val="24"/>
          <w:szCs w:val="24"/>
        </w:rPr>
        <w:t>одного предмета может</w:t>
      </w:r>
      <w:proofErr w:type="gramEnd"/>
      <w:r w:rsidRPr="00A860CE">
        <w:rPr>
          <w:rFonts w:ascii="Times New Roman" w:hAnsi="Times New Roman" w:cs="Times New Roman"/>
          <w:sz w:val="24"/>
          <w:szCs w:val="24"/>
        </w:rPr>
        <w:t xml:space="preserve"> быть различной, но, как показывает опыт, она не должна быть меньше трех учебных дней.</w:t>
      </w:r>
    </w:p>
    <w:p w:rsidR="00A860CE" w:rsidRPr="00A860CE" w:rsidRDefault="00A860CE" w:rsidP="00A860CE">
      <w:pPr>
        <w:spacing w:after="0" w:line="240" w:lineRule="auto"/>
        <w:rPr>
          <w:rFonts w:ascii="Times New Roman" w:hAnsi="Times New Roman" w:cs="Times New Roman"/>
          <w:sz w:val="24"/>
          <w:szCs w:val="24"/>
        </w:rPr>
      </w:pP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b/>
          <w:sz w:val="24"/>
          <w:szCs w:val="24"/>
        </w:rPr>
        <w:t>Вторая модель</w:t>
      </w:r>
      <w:r w:rsidRPr="00A860CE">
        <w:rPr>
          <w:rFonts w:ascii="Times New Roman" w:hAnsi="Times New Roman" w:cs="Times New Roman"/>
          <w:sz w:val="24"/>
          <w:szCs w:val="24"/>
        </w:rPr>
        <w:t xml:space="preserve"> концентрированного обучения предполагает укрупнение только одной организационной единицы - </w:t>
      </w:r>
      <w:r w:rsidRPr="00A860CE">
        <w:rPr>
          <w:rFonts w:ascii="Times New Roman" w:hAnsi="Times New Roman" w:cs="Times New Roman"/>
          <w:b/>
          <w:sz w:val="24"/>
          <w:szCs w:val="24"/>
        </w:rPr>
        <w:t>учебного дня, количество изучаемых предметов сокращается</w:t>
      </w:r>
      <w:r w:rsidRPr="00A860CE">
        <w:rPr>
          <w:rFonts w:ascii="Times New Roman" w:hAnsi="Times New Roman" w:cs="Times New Roman"/>
          <w:sz w:val="24"/>
          <w:szCs w:val="24"/>
        </w:rPr>
        <w:t xml:space="preserve"> до одного - двух. В рамках же учебной недели и других организационных единиц число дисциплин сохраняется в соответствии с учебным планом и графиком его прохождения. Основной организационной единицей при этой модели становится учебный блок. Учебный день состоит, как правило, из двух учебных блоков с интервалом между ними в 40 минут, во время которого учащиеся обедают и отдыхают. Вторая половина дня посвящается деятельности по интересам.</w:t>
      </w:r>
      <w:r>
        <w:rPr>
          <w:rFonts w:ascii="Times New Roman" w:hAnsi="Times New Roman" w:cs="Times New Roman"/>
          <w:sz w:val="24"/>
          <w:szCs w:val="24"/>
        </w:rPr>
        <w:t xml:space="preserve"> </w:t>
      </w:r>
      <w:r w:rsidRPr="00A860CE">
        <w:rPr>
          <w:rFonts w:ascii="Times New Roman" w:hAnsi="Times New Roman" w:cs="Times New Roman"/>
          <w:sz w:val="24"/>
          <w:szCs w:val="24"/>
        </w:rPr>
        <w:t xml:space="preserve">Состав учебного блока: лекция, самостоятельная </w:t>
      </w:r>
      <w:r w:rsidRPr="00A860CE">
        <w:rPr>
          <w:rFonts w:ascii="Times New Roman" w:hAnsi="Times New Roman" w:cs="Times New Roman"/>
          <w:sz w:val="24"/>
          <w:szCs w:val="24"/>
        </w:rPr>
        <w:lastRenderedPageBreak/>
        <w:t>работа учащихся, практическое занятие, зачет.</w:t>
      </w:r>
      <w:r>
        <w:rPr>
          <w:rFonts w:ascii="Times New Roman" w:hAnsi="Times New Roman" w:cs="Times New Roman"/>
          <w:sz w:val="24"/>
          <w:szCs w:val="24"/>
        </w:rPr>
        <w:t xml:space="preserve"> </w:t>
      </w:r>
      <w:r w:rsidRPr="00A860CE">
        <w:rPr>
          <w:rFonts w:ascii="Times New Roman" w:hAnsi="Times New Roman" w:cs="Times New Roman"/>
          <w:sz w:val="24"/>
          <w:szCs w:val="24"/>
        </w:rPr>
        <w:t>Лекция: знакомство с целью и планом всего учебного блока и самой лекции. Материал, включающий в себя содержание нескольких обычных уроков, готовится заранее и оформляется в виде опорного конспекта. После ориентировки учащихся в предстоящей деятельности преподаватель проводит первое изложение учебного материала. Затем следует сжатое второе, а в конце лекции - третье, еще более концентрированное изложение основных вопросов. Таким образом, на лекции происходит восприятие учащимися целостного блока знаний и его первичное осмысление.</w:t>
      </w:r>
      <w:r>
        <w:rPr>
          <w:rFonts w:ascii="Times New Roman" w:hAnsi="Times New Roman" w:cs="Times New Roman"/>
          <w:sz w:val="24"/>
          <w:szCs w:val="24"/>
        </w:rPr>
        <w:t xml:space="preserve"> </w:t>
      </w:r>
      <w:r w:rsidRPr="00A860CE">
        <w:rPr>
          <w:rFonts w:ascii="Times New Roman" w:hAnsi="Times New Roman" w:cs="Times New Roman"/>
          <w:sz w:val="24"/>
          <w:szCs w:val="24"/>
        </w:rPr>
        <w:t xml:space="preserve">Самостоятельная работа: самостоятельная проработка учебника так, чтобы ответить на контрольные вопросы (работа в парах, группах, индивидуально). Цель: углубленное усвоение лекционного материала, его дальнейшее осмысление, формирование </w:t>
      </w:r>
      <w:proofErr w:type="spellStart"/>
      <w:r w:rsidRPr="00A860CE">
        <w:rPr>
          <w:rFonts w:ascii="Times New Roman" w:hAnsi="Times New Roman" w:cs="Times New Roman"/>
          <w:sz w:val="24"/>
          <w:szCs w:val="24"/>
        </w:rPr>
        <w:t>общеучебных</w:t>
      </w:r>
      <w:proofErr w:type="spellEnd"/>
      <w:r w:rsidRPr="00A860CE">
        <w:rPr>
          <w:rFonts w:ascii="Times New Roman" w:hAnsi="Times New Roman" w:cs="Times New Roman"/>
          <w:sz w:val="24"/>
          <w:szCs w:val="24"/>
        </w:rPr>
        <w:t xml:space="preserve"> умений: работа с книгой, выделение главного, составление плана, установление причинно-следственных связей и т.д.</w:t>
      </w:r>
      <w:r>
        <w:rPr>
          <w:rFonts w:ascii="Times New Roman" w:hAnsi="Times New Roman" w:cs="Times New Roman"/>
          <w:sz w:val="24"/>
          <w:szCs w:val="24"/>
        </w:rPr>
        <w:t xml:space="preserve"> </w:t>
      </w:r>
      <w:r w:rsidRPr="00A860CE">
        <w:rPr>
          <w:rFonts w:ascii="Times New Roman" w:hAnsi="Times New Roman" w:cs="Times New Roman"/>
          <w:sz w:val="24"/>
          <w:szCs w:val="24"/>
        </w:rPr>
        <w:t>Практическая работа: формирование умений применять новые знания на практике, закрепление знаний. Происходит не отсрочено по времени, а непосредственно после восприятия и осмысления.</w:t>
      </w: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 xml:space="preserve">Зачет: контроль и оценка степени усвоения основных понятий и ведущих идей, </w:t>
      </w:r>
      <w:proofErr w:type="spellStart"/>
      <w:r w:rsidRPr="00A860CE">
        <w:rPr>
          <w:rFonts w:ascii="Times New Roman" w:hAnsi="Times New Roman" w:cs="Times New Roman"/>
          <w:sz w:val="24"/>
          <w:szCs w:val="24"/>
        </w:rPr>
        <w:t>сформированности</w:t>
      </w:r>
      <w:proofErr w:type="spellEnd"/>
      <w:r w:rsidRPr="00A860CE">
        <w:rPr>
          <w:rFonts w:ascii="Times New Roman" w:hAnsi="Times New Roman" w:cs="Times New Roman"/>
          <w:sz w:val="24"/>
          <w:szCs w:val="24"/>
        </w:rPr>
        <w:t xml:space="preserve"> навыков работы, </w:t>
      </w:r>
      <w:proofErr w:type="spellStart"/>
      <w:r w:rsidRPr="00A860CE">
        <w:rPr>
          <w:rFonts w:ascii="Times New Roman" w:hAnsi="Times New Roman" w:cs="Times New Roman"/>
          <w:sz w:val="24"/>
          <w:szCs w:val="24"/>
        </w:rPr>
        <w:t>общеучебных</w:t>
      </w:r>
      <w:proofErr w:type="spellEnd"/>
      <w:r w:rsidRPr="00A860CE">
        <w:rPr>
          <w:rFonts w:ascii="Times New Roman" w:hAnsi="Times New Roman" w:cs="Times New Roman"/>
          <w:sz w:val="24"/>
          <w:szCs w:val="24"/>
        </w:rPr>
        <w:t xml:space="preserve"> и специальных умений. Активное применение самоанализа, взаимоконтроля, самоконтроля и самооценки.</w:t>
      </w:r>
    </w:p>
    <w:p w:rsidR="00A860CE" w:rsidRPr="00A860CE" w:rsidRDefault="00A860CE" w:rsidP="00A860CE">
      <w:pPr>
        <w:spacing w:after="0" w:line="240" w:lineRule="auto"/>
        <w:rPr>
          <w:rFonts w:ascii="Times New Roman" w:hAnsi="Times New Roman" w:cs="Times New Roman"/>
          <w:sz w:val="24"/>
          <w:szCs w:val="24"/>
        </w:rPr>
      </w:pPr>
    </w:p>
    <w:p w:rsidR="00A860CE" w:rsidRPr="00A860CE" w:rsidRDefault="00A860CE" w:rsidP="00A860CE">
      <w:pPr>
        <w:spacing w:after="0" w:line="240" w:lineRule="auto"/>
        <w:rPr>
          <w:rFonts w:ascii="Times New Roman" w:hAnsi="Times New Roman" w:cs="Times New Roman"/>
          <w:b/>
          <w:sz w:val="24"/>
          <w:szCs w:val="24"/>
        </w:rPr>
      </w:pPr>
      <w:r w:rsidRPr="00A860CE">
        <w:rPr>
          <w:rFonts w:ascii="Times New Roman" w:hAnsi="Times New Roman" w:cs="Times New Roman"/>
          <w:b/>
          <w:sz w:val="24"/>
          <w:szCs w:val="24"/>
        </w:rPr>
        <w:t>Преимущества концентрированного обучения:</w:t>
      </w: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 xml:space="preserve">Построение учебного процесса обеспечивает преодоление разобщенности содержания и увязывает элементы обучения в единое целое. </w:t>
      </w: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 xml:space="preserve">Обеспечивает восприятие, углубленное и прочное усвоение учащимися целостных завершенных блоков изучаемого материала. </w:t>
      </w: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Благоприятное влияние на мотивацию учения.</w:t>
      </w:r>
    </w:p>
    <w:p w:rsidR="00A860CE" w:rsidRPr="00A860CE" w:rsidRDefault="00A860CE" w:rsidP="00A860CE">
      <w:pPr>
        <w:spacing w:after="0" w:line="240" w:lineRule="auto"/>
        <w:rPr>
          <w:rFonts w:ascii="Times New Roman" w:hAnsi="Times New Roman" w:cs="Times New Roman"/>
          <w:sz w:val="24"/>
          <w:szCs w:val="24"/>
        </w:rPr>
      </w:pPr>
      <w:r w:rsidRPr="00A860CE">
        <w:rPr>
          <w:rFonts w:ascii="Times New Roman" w:hAnsi="Times New Roman" w:cs="Times New Roman"/>
          <w:sz w:val="24"/>
          <w:szCs w:val="24"/>
        </w:rPr>
        <w:t>Благоприятный психологический климат (изначальный настрой на длительное взаимодействие друг с другом в процессе обучения).</w:t>
      </w:r>
    </w:p>
    <w:p w:rsidR="00430B91" w:rsidRPr="00A860CE" w:rsidRDefault="00430B91" w:rsidP="00A860CE">
      <w:pPr>
        <w:spacing w:after="0" w:line="240" w:lineRule="auto"/>
        <w:rPr>
          <w:rFonts w:ascii="Times New Roman" w:hAnsi="Times New Roman" w:cs="Times New Roman"/>
          <w:sz w:val="24"/>
          <w:szCs w:val="24"/>
        </w:rPr>
      </w:pPr>
    </w:p>
    <w:sectPr w:rsidR="00430B91" w:rsidRPr="00A860CE" w:rsidSect="00430B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8F0B07"/>
    <w:multiLevelType w:val="hybridMultilevel"/>
    <w:tmpl w:val="931AFA8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60CE"/>
    <w:rsid w:val="00430B91"/>
    <w:rsid w:val="00A860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B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0C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1300</Words>
  <Characters>7415</Characters>
  <Application>Microsoft Office Word</Application>
  <DocSecurity>0</DocSecurity>
  <Lines>61</Lines>
  <Paragraphs>17</Paragraphs>
  <ScaleCrop>false</ScaleCrop>
  <Company/>
  <LinksUpToDate>false</LinksUpToDate>
  <CharactersWithSpaces>8698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2010-09-18T19:10:00Z</dcterms:created>
  <dcterms:modified xsi:type="dcterms:W3CDTF">2010-09-18T19:17:00Z</dcterms:modified>
</cp:coreProperties>
</file>